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theme+xml" PartName="/word/theme/theme1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>
          <w:rtl w:val="0"/>
        </w:rPr>
        <w:t xml:space="preserve">1 . Differences between ELB, ALB, and NLB. </w:t>
      </w:r>
    </w:p>
    <w:p w:rsidR="00000000" w:rsidDel="00000000" w:rsidP="00000000" w:rsidRDefault="00000000" w:rsidRPr="00000000" w14:paraId="00000002">
      <w:pPr>
        <w:spacing w:after="240" w:lineRule="auto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lineRule="auto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CLB </w:t>
      </w:r>
      <w:r w:rsidDel="00000000" w:rsidR="00000000" w:rsidRPr="00000000">
        <w:rPr>
          <w:i w:val="1"/>
          <w:rtl w:val="0"/>
        </w:rPr>
        <w:t xml:space="preserve">— Avoid, legacy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NLB </w:t>
      </w:r>
      <w:r w:rsidDel="00000000" w:rsidR="00000000" w:rsidRPr="00000000">
        <w:rPr>
          <w:i w:val="1"/>
          <w:rtl w:val="0"/>
        </w:rPr>
        <w:t xml:space="preserve">— Layer 4, Static IPs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ALB </w:t>
      </w:r>
      <w:r w:rsidDel="00000000" w:rsidR="00000000" w:rsidRPr="00000000">
        <w:rPr>
          <w:i w:val="1"/>
          <w:rtl w:val="0"/>
        </w:rPr>
        <w:t xml:space="preserve">— Layer 7, Flexible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2 . Differences between step scaling and target scaling.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Target</w:t>
      </w:r>
      <w:r w:rsidDel="00000000" w:rsidR="00000000" w:rsidRPr="00000000">
        <w:rPr>
          <w:rtl w:val="0"/>
        </w:rPr>
        <w:t xml:space="preserve"> tracking </w:t>
      </w:r>
      <w:r w:rsidDel="00000000" w:rsidR="00000000" w:rsidRPr="00000000">
        <w:rPr>
          <w:rtl w:val="0"/>
        </w:rPr>
        <w:t xml:space="preserve">scaling</w:t>
      </w:r>
      <w:r w:rsidDel="00000000" w:rsidR="00000000" w:rsidRPr="00000000">
        <w:rPr>
          <w:rtl w:val="0"/>
        </w:rPr>
        <w:t xml:space="preserve">:- Based on the </w:t>
      </w:r>
      <w:r w:rsidDel="00000000" w:rsidR="00000000" w:rsidRPr="00000000">
        <w:rPr>
          <w:rtl w:val="0"/>
        </w:rPr>
        <w:t xml:space="preserve">target</w:t>
      </w:r>
      <w:r w:rsidDel="00000000" w:rsidR="00000000" w:rsidRPr="00000000">
        <w:rPr>
          <w:rtl w:val="0"/>
        </w:rPr>
        <w:t xml:space="preserve"> value for a specific metric, Increase or decrease the current capacity 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 the auto </w:t>
      </w:r>
      <w:r w:rsidDel="00000000" w:rsidR="00000000" w:rsidRPr="00000000">
        <w:rPr>
          <w:rtl w:val="0"/>
        </w:rPr>
        <w:t xml:space="preserve">scaling</w:t>
      </w:r>
      <w:r w:rsidDel="00000000" w:rsidR="00000000" w:rsidRPr="00000000">
        <w:rPr>
          <w:rtl w:val="0"/>
        </w:rPr>
        <w:t xml:space="preserve"> group. </w:t>
      </w:r>
      <w:r w:rsidDel="00000000" w:rsidR="00000000" w:rsidRPr="00000000">
        <w:rPr>
          <w:rtl w:val="0"/>
        </w:rPr>
        <w:t xml:space="preserve">Step scaling</w:t>
      </w:r>
      <w:r w:rsidDel="00000000" w:rsidR="00000000" w:rsidRPr="00000000">
        <w:rPr>
          <w:rtl w:val="0"/>
        </w:rPr>
        <w:t xml:space="preserve">:- Based on a set </w:t>
      </w:r>
      <w:r w:rsidDel="00000000" w:rsidR="00000000" w:rsidRPr="00000000">
        <w:rPr>
          <w:rtl w:val="0"/>
        </w:rPr>
        <w:t xml:space="preserve">of scaling</w:t>
      </w:r>
      <w:r w:rsidDel="00000000" w:rsidR="00000000" w:rsidRPr="00000000">
        <w:rPr>
          <w:rtl w:val="0"/>
        </w:rPr>
        <w:t xml:space="preserve"> adjustments, increase or decrease the current capacity 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 the group that vary based on the size 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 the alarm breach.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3.Differences between EC2 health check and load balancer health check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EC2 health check watches for instance availability from hypervisor and networking point of view. For example, in case of a hardware problem, the check will fail. ... ELB health check verifies that a specified TCP port on an instance is accepting connections OR a specified web page returns 2xx code.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4.Differences between Launch configuration and launch template.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Launch template is similar to launch configuration which usually Auto Scaling group uses to launch EC2 instances. However, defining a launch template instead of a launch configuration allows you to have multiple versions of a template.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5. Setup auto scaling Wordpress application with the Application load balancer. Auto-scaling should be triggered based on CPU usage of EC2 instances.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7. Use NLB that replaces the ALB in the above setup.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Put scale-in protection on an instance in the ASG.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Put Schedules in ASG to: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Remove all instances of the ASG at 8 PM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Launch a minimum of 2 instances at 10 AM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1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20" Type="http://schemas.openxmlformats.org/officeDocument/2006/relationships/image" Target="media/image17.png"/><Relationship Id="rId42" Type="http://schemas.openxmlformats.org/officeDocument/2006/relationships/image" Target="media/image15.png"/><Relationship Id="rId41" Type="http://schemas.openxmlformats.org/officeDocument/2006/relationships/image" Target="media/image30.png"/><Relationship Id="rId22" Type="http://schemas.openxmlformats.org/officeDocument/2006/relationships/image" Target="media/image25.png"/><Relationship Id="rId44" Type="http://schemas.openxmlformats.org/officeDocument/2006/relationships/image" Target="media/image3.png"/><Relationship Id="rId21" Type="http://schemas.openxmlformats.org/officeDocument/2006/relationships/image" Target="media/image29.png"/><Relationship Id="rId43" Type="http://schemas.openxmlformats.org/officeDocument/2006/relationships/image" Target="media/image22.png"/><Relationship Id="rId24" Type="http://schemas.openxmlformats.org/officeDocument/2006/relationships/image" Target="media/image19.png"/><Relationship Id="rId46" Type="http://schemas.openxmlformats.org/officeDocument/2006/relationships/image" Target="media/image40.png"/><Relationship Id="rId23" Type="http://schemas.openxmlformats.org/officeDocument/2006/relationships/image" Target="media/image28.png"/><Relationship Id="rId45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11.png"/><Relationship Id="rId25" Type="http://schemas.openxmlformats.org/officeDocument/2006/relationships/image" Target="media/image24.png"/><Relationship Id="rId28" Type="http://schemas.openxmlformats.org/officeDocument/2006/relationships/image" Target="media/image12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20.png"/><Relationship Id="rId7" Type="http://schemas.openxmlformats.org/officeDocument/2006/relationships/image" Target="media/image6.png"/><Relationship Id="rId8" Type="http://schemas.openxmlformats.org/officeDocument/2006/relationships/image" Target="media/image1.png"/><Relationship Id="rId31" Type="http://schemas.openxmlformats.org/officeDocument/2006/relationships/image" Target="media/image7.png"/><Relationship Id="rId30" Type="http://schemas.openxmlformats.org/officeDocument/2006/relationships/image" Target="media/image8.png"/><Relationship Id="rId11" Type="http://schemas.openxmlformats.org/officeDocument/2006/relationships/image" Target="media/image27.png"/><Relationship Id="rId33" Type="http://schemas.openxmlformats.org/officeDocument/2006/relationships/image" Target="media/image34.png"/><Relationship Id="rId10" Type="http://schemas.openxmlformats.org/officeDocument/2006/relationships/image" Target="media/image39.png"/><Relationship Id="rId32" Type="http://schemas.openxmlformats.org/officeDocument/2006/relationships/image" Target="media/image36.png"/><Relationship Id="rId13" Type="http://schemas.openxmlformats.org/officeDocument/2006/relationships/image" Target="media/image35.png"/><Relationship Id="rId35" Type="http://schemas.openxmlformats.org/officeDocument/2006/relationships/image" Target="media/image5.png"/><Relationship Id="rId12" Type="http://schemas.openxmlformats.org/officeDocument/2006/relationships/image" Target="media/image38.png"/><Relationship Id="rId34" Type="http://schemas.openxmlformats.org/officeDocument/2006/relationships/image" Target="media/image31.png"/><Relationship Id="rId15" Type="http://schemas.openxmlformats.org/officeDocument/2006/relationships/image" Target="media/image37.png"/><Relationship Id="rId37" Type="http://schemas.openxmlformats.org/officeDocument/2006/relationships/image" Target="media/image9.png"/><Relationship Id="rId14" Type="http://schemas.openxmlformats.org/officeDocument/2006/relationships/image" Target="media/image13.png"/><Relationship Id="rId36" Type="http://schemas.openxmlformats.org/officeDocument/2006/relationships/image" Target="media/image33.png"/><Relationship Id="rId17" Type="http://schemas.openxmlformats.org/officeDocument/2006/relationships/image" Target="media/image32.png"/><Relationship Id="rId39" Type="http://schemas.openxmlformats.org/officeDocument/2006/relationships/image" Target="media/image18.png"/><Relationship Id="rId16" Type="http://schemas.openxmlformats.org/officeDocument/2006/relationships/image" Target="media/image41.png"/><Relationship Id="rId38" Type="http://schemas.openxmlformats.org/officeDocument/2006/relationships/image" Target="media/image2.png"/><Relationship Id="rId19" Type="http://schemas.openxmlformats.org/officeDocument/2006/relationships/image" Target="media/image16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